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C10B8C">
        <w:rPr>
          <w:bCs/>
          <w:sz w:val="28"/>
        </w:rPr>
        <w:t>16.03</w:t>
      </w:r>
      <w:r w:rsidR="00846EA7" w:rsidRPr="00846EA7">
        <w:rPr>
          <w:bCs/>
          <w:sz w:val="28"/>
        </w:rPr>
        <w:t>.</w:t>
      </w:r>
      <w:r w:rsidR="006B0839">
        <w:rPr>
          <w:bCs/>
          <w:sz w:val="28"/>
        </w:rPr>
        <w:t xml:space="preserve">2016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10B8C">
        <w:rPr>
          <w:b/>
          <w:sz w:val="28"/>
        </w:rPr>
        <w:t>36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C10B8C" w:rsidP="00AF6223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>Присвоить земельному участку из категории земель - земли населенных пунктов, вид разрешенного использовани</w:t>
      </w:r>
      <w:r>
        <w:rPr>
          <w:sz w:val="28"/>
        </w:rPr>
        <w:t xml:space="preserve">я – для размещения модульного фельдшерско-акушерского пункта следующий адрес: Ростовская область, Тарасовский район, п. Верхнетарасовский, ул. Садовая, 12 </w:t>
      </w:r>
      <w:r w:rsidRPr="00C10B8C">
        <w:rPr>
          <w:sz w:val="28"/>
        </w:rPr>
        <w:t>а.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</w:t>
      </w:r>
      <w:r w:rsidR="006B0839">
        <w:rPr>
          <w:sz w:val="28"/>
        </w:rPr>
        <w:t xml:space="preserve"> </w:t>
      </w:r>
      <w:r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105" w:rsidRDefault="00F61105">
      <w:r>
        <w:separator/>
      </w:r>
    </w:p>
  </w:endnote>
  <w:endnote w:type="continuationSeparator" w:id="0">
    <w:p w:rsidR="00F61105" w:rsidRDefault="00F6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105" w:rsidRDefault="00F61105">
      <w:r>
        <w:separator/>
      </w:r>
    </w:p>
  </w:footnote>
  <w:footnote w:type="continuationSeparator" w:id="0">
    <w:p w:rsidR="00F61105" w:rsidRDefault="00F6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A74A5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CB31BD-72B5-4EE0-B1EE-7539F474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2025-07-14T17:46:00Z</dcterms:created>
  <dcterms:modified xsi:type="dcterms:W3CDTF">2025-07-14T17:46:00Z</dcterms:modified>
</cp:coreProperties>
</file>